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E6" w:rsidRDefault="007F61E6" w:rsidP="007F61E6">
      <w:pPr>
        <w:jc w:val="center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განმარტებითი ბარათი</w:t>
      </w:r>
    </w:p>
    <w:p w:rsidR="007F61E6" w:rsidRPr="0001046D" w:rsidRDefault="007F61E6" w:rsidP="007F61E6">
      <w:pPr>
        <w:jc w:val="center"/>
        <w:rPr>
          <w:rFonts w:ascii="Sylfaen" w:hAnsi="Sylfaen"/>
          <w:b/>
          <w:lang w:val="ka-GE"/>
        </w:rPr>
      </w:pPr>
    </w:p>
    <w:p w:rsidR="007F61E6" w:rsidRPr="00A13DBE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  <w:r w:rsidRPr="00A13DBE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A13DBE">
        <w:rPr>
          <w:rFonts w:ascii="Sylfaen" w:hAnsi="Sylfaen" w:cs="Sylfaen"/>
          <w:b/>
          <w:lang w:val="ka-GE"/>
        </w:rPr>
        <w:t>ის შეტანის თაობაზე</w:t>
      </w:r>
      <w:r>
        <w:rPr>
          <w:rFonts w:ascii="Sylfaen" w:hAnsi="Sylfaen" w:cs="Sylfaen"/>
          <w:b/>
          <w:lang w:val="ka-GE"/>
        </w:rPr>
        <w:t>’’</w:t>
      </w:r>
      <w:r w:rsidRPr="00A13DBE">
        <w:rPr>
          <w:rFonts w:ascii="Sylfaen" w:hAnsi="Sylfaen" w:cs="Sylfaen"/>
          <w:b/>
          <w:lang w:val="ka-GE"/>
        </w:rPr>
        <w:t xml:space="preserve"> </w:t>
      </w:r>
      <w:r w:rsidRPr="00A13DBE">
        <w:rPr>
          <w:rFonts w:ascii="Sylfaen" w:hAnsi="Sylfaen" w:cs="Sylfaen"/>
          <w:b/>
          <w:bCs/>
          <w:lang w:val="ka-GE"/>
        </w:rPr>
        <w:t>დადგენილების პროექტზე:</w:t>
      </w:r>
    </w:p>
    <w:p w:rsidR="007F61E6" w:rsidRPr="0001046D" w:rsidRDefault="007F61E6" w:rsidP="007F61E6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lang w:val="ka-GE"/>
        </w:rPr>
      </w:pPr>
    </w:p>
    <w:p w:rsidR="007F61E6" w:rsidRPr="00213295" w:rsidRDefault="007F61E6" w:rsidP="007F61E6">
      <w:pPr>
        <w:pStyle w:val="ListParagraph"/>
        <w:numPr>
          <w:ilvl w:val="0"/>
          <w:numId w:val="1"/>
        </w:numPr>
        <w:spacing w:before="100" w:beforeAutospacing="1"/>
        <w:jc w:val="both"/>
        <w:rPr>
          <w:rFonts w:ascii="Sylfaen" w:eastAsia="Arial" w:hAnsi="Sylfaen" w:cs="Sylfaen"/>
          <w:b/>
          <w:bCs/>
          <w:lang w:val="en-US"/>
        </w:rPr>
      </w:pPr>
      <w:r w:rsidRPr="00213295">
        <w:rPr>
          <w:rFonts w:ascii="Sylfaen" w:eastAsia="Arial" w:hAnsi="Sylfaen" w:cs="Sylfaen"/>
          <w:b/>
          <w:bCs/>
          <w:lang w:val="ka-GE"/>
        </w:rPr>
        <w:t>ინფორმაცია პროექტის შესახებ:</w:t>
      </w:r>
    </w:p>
    <w:p w:rsidR="007F61E6" w:rsidRPr="00B16BC9" w:rsidRDefault="007F61E6" w:rsidP="007F61E6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:rsidR="007F61E6" w:rsidRDefault="007F61E6" w:rsidP="007F61E6">
      <w:pPr>
        <w:widowControl w:val="0"/>
        <w:jc w:val="both"/>
        <w:rPr>
          <w:rFonts w:ascii="Sylfaen" w:hAnsi="Sylfaen"/>
          <w:lang w:val="ka-GE"/>
        </w:rPr>
      </w:pPr>
      <w:r w:rsidRPr="00213295">
        <w:rPr>
          <w:rFonts w:ascii="Sylfaen" w:hAnsi="Sylfaen"/>
          <w:b/>
          <w:lang w:val="ka-GE"/>
        </w:rPr>
        <w:t xml:space="preserve">ა) </w:t>
      </w:r>
      <w:r>
        <w:rPr>
          <w:rFonts w:ascii="Sylfaen" w:hAnsi="Sylfaen"/>
          <w:lang w:val="ka-GE"/>
        </w:rPr>
        <w:t>სამედიცინო მომსახურების შედეგებზე დაფუძნებული დაფინანსების დანერგვის შესაძლებლობა ასახულია ტუბერკულოზის კონტროლის 2019-202</w:t>
      </w:r>
      <w:r>
        <w:rPr>
          <w:rFonts w:ascii="Sylfaen" w:hAnsi="Sylfaen"/>
          <w:lang w:val="en-US"/>
        </w:rPr>
        <w:t>2</w:t>
      </w:r>
      <w:r>
        <w:rPr>
          <w:rFonts w:ascii="Sylfaen" w:hAnsi="Sylfaen"/>
          <w:lang w:val="ka-GE"/>
        </w:rPr>
        <w:t xml:space="preserve"> წლების სტრატეგიაში, როგორც პროვაიდერთა მოტივაციის და სამუშაოს შესრულების ხარისხის ამაღლების, ტუბერკულოზით დაავადებულ პაციენტებში ტუბერკულოზის მკურნალობისადმი დამყოლობის და მკურნალობის შედეგების გაუმჯობესების საშუალება.</w:t>
      </w:r>
    </w:p>
    <w:p w:rsidR="007F61E6" w:rsidRDefault="007F61E6" w:rsidP="007F61E6">
      <w:pPr>
        <w:widowControl w:val="0"/>
        <w:jc w:val="both"/>
        <w:rPr>
          <w:rFonts w:ascii="Sylfaen" w:hAnsi="Sylfaen" w:cs="ALK Tall Nusxuri"/>
          <w:lang w:val="ka-GE"/>
        </w:rPr>
      </w:pPr>
    </w:p>
    <w:p w:rsidR="007F61E6" w:rsidRDefault="007F61E6" w:rsidP="007F61E6">
      <w:pPr>
        <w:widowControl w:val="0"/>
        <w:jc w:val="both"/>
        <w:rPr>
          <w:rFonts w:ascii="Sylfaen" w:hAnsi="Sylfaen"/>
          <w:color w:val="000000"/>
          <w:lang w:val="ka-GE"/>
        </w:rPr>
      </w:pPr>
      <w:r w:rsidRPr="004E1BCA">
        <w:rPr>
          <w:rFonts w:ascii="Sylfaen" w:hAnsi="Sylfaen" w:cs="ALK Tall Nusxuri"/>
          <w:lang w:val="ka-GE"/>
        </w:rPr>
        <w:t xml:space="preserve">სართაშორისო ფონდი კურაციოს და  საერთაშოროსო </w:t>
      </w:r>
      <w:r w:rsidRPr="004E1BCA">
        <w:rPr>
          <w:rFonts w:ascii="Sylfaen" w:hAnsi="Sylfaen"/>
          <w:lang w:val="ka-GE"/>
        </w:rPr>
        <w:t xml:space="preserve">პარტნიორების (Queen Margaret University, London School of Hygiene and Tropical Medicine, Antwerp Institute of Tropical Medicine) მიერ განხორციელდა კვლევითი პროექტი - </w:t>
      </w:r>
      <w:r w:rsidRPr="004E1BCA">
        <w:rPr>
          <w:rFonts w:ascii="Sylfaen" w:hAnsi="Sylfaen"/>
          <w:color w:val="000000"/>
          <w:lang w:val="ka-GE"/>
        </w:rPr>
        <w:t xml:space="preserve">„შედეგზე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დონეზე‘’, რაც სამუშაოს შესრულების საფუძველზე, პერსონალისთვის დამატებითი ბონუსების გადახდას გულისხმობს. </w:t>
      </w:r>
    </w:p>
    <w:p w:rsidR="007F61E6" w:rsidRDefault="007F61E6" w:rsidP="007F61E6">
      <w:pPr>
        <w:widowControl w:val="0"/>
        <w:jc w:val="both"/>
        <w:rPr>
          <w:rFonts w:ascii="Sylfaen" w:hAnsi="Sylfaen"/>
          <w:color w:val="000000"/>
          <w:lang w:val="ka-GE"/>
        </w:rPr>
      </w:pPr>
    </w:p>
    <w:p w:rsidR="007F61E6" w:rsidRDefault="007F61E6" w:rsidP="007F61E6">
      <w:pPr>
        <w:widowControl w:val="0"/>
        <w:jc w:val="both"/>
        <w:rPr>
          <w:rFonts w:ascii="Sylfaen" w:eastAsia="Sylfaen" w:hAnsi="Sylfaen"/>
          <w:lang w:val="ka-GE" w:bidi="en-US"/>
        </w:rPr>
      </w:pPr>
      <w:r>
        <w:rPr>
          <w:rFonts w:ascii="Sylfaen" w:hAnsi="Sylfaen"/>
          <w:color w:val="000000"/>
          <w:lang w:val="ka-GE"/>
        </w:rPr>
        <w:t xml:space="preserve">მოდელის დანერგვამდე მიზანშეწონილია მისი განხორციელება პილოტის სახით. პილოტური მოდელი ეფუძნება პაციენტზე ორიენტირებული და ამბულატორიულ დონეზე ინტეგრირებული მკურნალობის პრინციპებს და მოიცავს შედეგებზე დაფუძნებული დაფინანსების სქემის გამოცდას. აღნიშნულის გათვალისწინებით, შემუშავდა </w:t>
      </w:r>
      <w:r>
        <w:rPr>
          <w:rFonts w:ascii="Sylfaen" w:hAnsi="Sylfaen"/>
          <w:lang w:val="ka-GE"/>
        </w:rPr>
        <w:t xml:space="preserve">პილოტური პროექტი - </w:t>
      </w:r>
      <w:r w:rsidRPr="00673AB6">
        <w:rPr>
          <w:rFonts w:ascii="Sylfaen" w:eastAsia="Sylfaen" w:hAnsi="Sylfaen"/>
          <w:lang w:val="ka-GE" w:bidi="en-US"/>
        </w:rPr>
        <w:t>,,</w:t>
      </w:r>
      <w:r w:rsidRPr="00673AB6">
        <w:rPr>
          <w:rFonts w:ascii="Sylfaen" w:hAnsi="Sylfaen"/>
          <w:color w:val="000000"/>
          <w:lang w:val="ka-GE"/>
        </w:rPr>
        <w:t>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</w:t>
      </w:r>
      <w:r w:rsidRPr="00673AB6">
        <w:rPr>
          <w:rFonts w:ascii="Sylfaen" w:eastAsia="Sylfaen" w:hAnsi="Sylfaen"/>
          <w:lang w:val="ka-GE" w:bidi="en-US"/>
        </w:rPr>
        <w:t>’’</w:t>
      </w:r>
      <w:r>
        <w:rPr>
          <w:rFonts w:ascii="Sylfaen" w:eastAsia="Sylfaen" w:hAnsi="Sylfaen"/>
          <w:lang w:val="ka-GE" w:bidi="en-US"/>
        </w:rPr>
        <w:t xml:space="preserve">. პილოტს, </w:t>
      </w:r>
      <w:r w:rsidRPr="00B011C7">
        <w:rPr>
          <w:rFonts w:ascii="Sylfaen" w:eastAsia="Sylfaen" w:hAnsi="Sylfaen"/>
          <w:lang w:val="ka-GE"/>
        </w:rPr>
        <w:t xml:space="preserve">2019 წლის 1 მაისიდან </w:t>
      </w:r>
      <w:r>
        <w:rPr>
          <w:rFonts w:ascii="Sylfaen" w:eastAsia="Sylfaen" w:hAnsi="Sylfaen"/>
          <w:lang w:val="ka-GE"/>
        </w:rPr>
        <w:t xml:space="preserve">დააფინანსებს </w:t>
      </w:r>
      <w:r w:rsidRPr="008207F6">
        <w:rPr>
          <w:rFonts w:ascii="Sylfaen" w:eastAsia="Sylfaen" w:hAnsi="Sylfaen"/>
          <w:lang w:val="ka-GE"/>
        </w:rPr>
        <w:t xml:space="preserve">გლობალური </w:t>
      </w:r>
      <w:r>
        <w:rPr>
          <w:rFonts w:ascii="Sylfaen" w:eastAsia="Sylfaen" w:hAnsi="Sylfaen"/>
          <w:lang w:val="ka-GE"/>
        </w:rPr>
        <w:t>ფონდი, ხოლო ინტერვენცია განხორციელდება კვლევის</w:t>
      </w:r>
      <w:r>
        <w:rPr>
          <w:rFonts w:ascii="Sylfaen" w:eastAsia="Sylfaen" w:hAnsi="Sylfaen"/>
          <w:lang w:val="ka-GE" w:bidi="en-US"/>
        </w:rPr>
        <w:t xml:space="preserve"> შედეგად რანდომიზაციის წესით შერჩეულ </w:t>
      </w:r>
      <w:r w:rsidRPr="00C80654">
        <w:rPr>
          <w:rFonts w:ascii="Sylfaen" w:hAnsi="Sylfaen" w:cs="Sylfaen"/>
          <w:lang w:val="ka-GE"/>
        </w:rPr>
        <w:t>სამედიცინო დაწესებულებებში</w:t>
      </w:r>
      <w:r>
        <w:rPr>
          <w:rFonts w:ascii="Sylfaen" w:hAnsi="Sylfaen" w:cs="Sylfaen"/>
          <w:lang w:val="ka-GE"/>
        </w:rPr>
        <w:t xml:space="preserve">. </w:t>
      </w:r>
    </w:p>
    <w:p w:rsidR="007F61E6" w:rsidRDefault="007F61E6" w:rsidP="007F61E6">
      <w:pPr>
        <w:jc w:val="both"/>
        <w:rPr>
          <w:rFonts w:ascii="Sylfaen" w:hAnsi="Sylfaen"/>
          <w:color w:val="000000"/>
          <w:lang w:val="ka-GE"/>
        </w:rPr>
      </w:pP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 xml:space="preserve">პილოტის განმახორციელებელია სსიპ სოციალური მომსახურების სააგენტო, რომელიც </w:t>
      </w:r>
      <w:r w:rsidRPr="00E517DB">
        <w:rPr>
          <w:rFonts w:ascii="Sylfaen" w:eastAsia="Sylfaen" w:hAnsi="Sylfaen"/>
          <w:lang w:val="ka-GE"/>
        </w:rPr>
        <w:t>გააფორმ</w:t>
      </w:r>
      <w:r>
        <w:rPr>
          <w:rFonts w:ascii="Sylfaen" w:eastAsia="Sylfaen" w:hAnsi="Sylfaen"/>
          <w:lang w:val="ka-GE"/>
        </w:rPr>
        <w:t xml:space="preserve">ებს </w:t>
      </w:r>
      <w:r w:rsidRPr="00E517DB">
        <w:rPr>
          <w:rFonts w:ascii="Sylfaen" w:eastAsia="Sylfaen" w:hAnsi="Sylfaen"/>
          <w:lang w:val="ka-GE"/>
        </w:rPr>
        <w:t>ხელშეკრულება</w:t>
      </w:r>
      <w:r>
        <w:rPr>
          <w:rFonts w:ascii="Sylfaen" w:eastAsia="Sylfaen" w:hAnsi="Sylfaen"/>
          <w:lang w:val="ka-GE"/>
        </w:rPr>
        <w:t>ს</w:t>
      </w:r>
      <w:r w:rsidRPr="00E517DB">
        <w:rPr>
          <w:rFonts w:ascii="Sylfaen" w:eastAsia="Sylfaen" w:hAnsi="Sylfaen"/>
          <w:lang w:val="ka-GE"/>
        </w:rPr>
        <w:t xml:space="preserve"> </w:t>
      </w:r>
      <w:r w:rsidRPr="00F917D3">
        <w:rPr>
          <w:rFonts w:ascii="Sylfaen" w:eastAsia="Sylfaen" w:hAnsi="Sylfaen"/>
          <w:lang w:val="ka-GE"/>
        </w:rPr>
        <w:t>პილოტის განმახორციელებელ სამედიცინო დაწესებულებებთან</w:t>
      </w:r>
      <w:r>
        <w:rPr>
          <w:rFonts w:ascii="Sylfaen" w:eastAsia="Sylfaen" w:hAnsi="Sylfaen"/>
          <w:lang w:val="ka-GE"/>
        </w:rPr>
        <w:t xml:space="preserve">. სააგენტო ფულადი წახალისების </w:t>
      </w:r>
      <w:r w:rsidRPr="00E517DB">
        <w:rPr>
          <w:rFonts w:ascii="Sylfaen" w:eastAsia="Sylfaen" w:hAnsi="Sylfaen"/>
          <w:lang w:val="ka-GE"/>
        </w:rPr>
        <w:t>სრულ მოცულობა</w:t>
      </w:r>
      <w:r>
        <w:rPr>
          <w:rFonts w:ascii="Sylfaen" w:eastAsia="Sylfaen" w:hAnsi="Sylfaen"/>
          <w:lang w:val="ka-GE"/>
        </w:rPr>
        <w:t>ს</w:t>
      </w:r>
      <w:r w:rsidRPr="00E517DB">
        <w:rPr>
          <w:rFonts w:ascii="Sylfaen" w:eastAsia="Sylfaen" w:hAnsi="Sylfaen"/>
          <w:lang w:val="ka-GE"/>
        </w:rPr>
        <w:t xml:space="preserve"> გა</w:t>
      </w:r>
      <w:r>
        <w:rPr>
          <w:rFonts w:ascii="Sylfaen" w:eastAsia="Sylfaen" w:hAnsi="Sylfaen"/>
          <w:lang w:val="ka-GE"/>
        </w:rPr>
        <w:t>სცემს</w:t>
      </w:r>
      <w:r w:rsidRPr="00E517DB">
        <w:rPr>
          <w:rFonts w:ascii="Sylfaen" w:eastAsia="Sylfaen" w:hAnsi="Sylfaen"/>
          <w:lang w:val="ka-GE"/>
        </w:rPr>
        <w:t xml:space="preserve"> დაწესებულების მიერ ინდიკატორის 85%-ით და მეტის შესრულების </w:t>
      </w:r>
      <w:r>
        <w:rPr>
          <w:rFonts w:ascii="Sylfaen" w:eastAsia="Sylfaen" w:hAnsi="Sylfaen"/>
          <w:lang w:val="ka-GE"/>
        </w:rPr>
        <w:t>შემთხვევაში;</w:t>
      </w:r>
      <w:r w:rsidRPr="00E517DB">
        <w:rPr>
          <w:rFonts w:ascii="Sylfaen" w:eastAsia="Sylfaen" w:hAnsi="Sylfaen"/>
          <w:lang w:val="ka-GE"/>
        </w:rPr>
        <w:t xml:space="preserve"> </w:t>
      </w:r>
      <w:r w:rsidRPr="00AC1BB3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ფულადი წახალისების მოცულობის 50% </w:t>
      </w:r>
      <w:r w:rsidRPr="00E517DB">
        <w:rPr>
          <w:rFonts w:ascii="Sylfaen" w:eastAsia="Sylfaen" w:hAnsi="Sylfaen"/>
          <w:lang w:val="ka-GE"/>
        </w:rPr>
        <w:t>გა</w:t>
      </w:r>
      <w:r>
        <w:rPr>
          <w:rFonts w:ascii="Sylfaen" w:eastAsia="Sylfaen" w:hAnsi="Sylfaen"/>
          <w:lang w:val="ka-GE"/>
        </w:rPr>
        <w:t>სცემს</w:t>
      </w:r>
      <w:r w:rsidRPr="00E517DB">
        <w:rPr>
          <w:rFonts w:ascii="Sylfaen" w:eastAsia="Sylfaen" w:hAnsi="Sylfaen"/>
          <w:lang w:val="ka-GE"/>
        </w:rPr>
        <w:t xml:space="preserve"> დაწესებულების მიერ ინდიკატორის </w:t>
      </w:r>
      <w:r w:rsidRPr="00AC1BB3">
        <w:rPr>
          <w:rFonts w:ascii="Sylfaen" w:eastAsia="Sylfaen" w:hAnsi="Sylfaen"/>
          <w:lang w:val="ka-GE"/>
        </w:rPr>
        <w:t>71-84%</w:t>
      </w:r>
      <w:r>
        <w:rPr>
          <w:rFonts w:ascii="Sylfaen" w:eastAsia="Sylfaen" w:hAnsi="Sylfaen"/>
          <w:lang w:val="ka-GE"/>
        </w:rPr>
        <w:t xml:space="preserve">-მდე </w:t>
      </w:r>
      <w:r w:rsidRPr="00E517DB">
        <w:rPr>
          <w:rFonts w:ascii="Sylfaen" w:eastAsia="Sylfaen" w:hAnsi="Sylfaen"/>
          <w:lang w:val="ka-GE"/>
        </w:rPr>
        <w:t xml:space="preserve">შესრულების </w:t>
      </w:r>
      <w:r>
        <w:rPr>
          <w:rFonts w:ascii="Sylfaen" w:eastAsia="Sylfaen" w:hAnsi="Sylfaen"/>
          <w:lang w:val="ka-GE"/>
        </w:rPr>
        <w:t xml:space="preserve">შემთხვევაში და ფულად წახალისებას არ გასცემს </w:t>
      </w:r>
      <w:r w:rsidRPr="00E517DB">
        <w:rPr>
          <w:rFonts w:ascii="Sylfaen" w:eastAsia="Sylfaen" w:hAnsi="Sylfaen"/>
          <w:lang w:val="ka-GE"/>
        </w:rPr>
        <w:t xml:space="preserve">დაწესებულების მიერ ინდიკატორის </w:t>
      </w:r>
      <w:r>
        <w:rPr>
          <w:rFonts w:ascii="Sylfaen" w:eastAsia="Sylfaen" w:hAnsi="Sylfaen"/>
          <w:lang w:val="ka-GE"/>
        </w:rPr>
        <w:t>70</w:t>
      </w:r>
      <w:r w:rsidRPr="00AC1BB3">
        <w:rPr>
          <w:rFonts w:ascii="Sylfaen" w:eastAsia="Sylfaen" w:hAnsi="Sylfaen"/>
          <w:lang w:val="ka-GE"/>
        </w:rPr>
        <w:t>%</w:t>
      </w:r>
      <w:r>
        <w:rPr>
          <w:rFonts w:ascii="Sylfaen" w:eastAsia="Sylfaen" w:hAnsi="Sylfaen"/>
          <w:lang w:val="ka-GE"/>
        </w:rPr>
        <w:t>-ით და ნაკლების შესრულების</w:t>
      </w:r>
      <w:r w:rsidRPr="00E517DB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შემთხვევაში</w:t>
      </w:r>
      <w:r w:rsidRPr="00E517DB">
        <w:rPr>
          <w:rFonts w:ascii="Sylfaen" w:eastAsia="Sylfaen" w:hAnsi="Sylfaen"/>
          <w:lang w:val="ka-GE"/>
        </w:rPr>
        <w:t xml:space="preserve">. </w:t>
      </w:r>
    </w:p>
    <w:p w:rsidR="007F61E6" w:rsidRDefault="007F61E6" w:rsidP="007F61E6">
      <w:pPr>
        <w:jc w:val="both"/>
        <w:rPr>
          <w:rFonts w:ascii="Sylfaen" w:hAnsi="Sylfaen"/>
          <w:lang w:val="ka-GE"/>
        </w:rPr>
      </w:pPr>
      <w:r w:rsidRPr="005D48DE">
        <w:rPr>
          <w:rFonts w:ascii="Sylfaen" w:eastAsia="Sylfaen" w:hAnsi="Sylfaen"/>
          <w:b/>
          <w:lang w:val="ka-GE"/>
        </w:rPr>
        <w:lastRenderedPageBreak/>
        <w:t>ბ)</w:t>
      </w:r>
      <w:r>
        <w:rPr>
          <w:rFonts w:ascii="Sylfaen" w:eastAsia="Sylfaen" w:hAnsi="Sylfaen"/>
          <w:lang w:val="ka-GE"/>
        </w:rPr>
        <w:t xml:space="preserve"> </w:t>
      </w:r>
      <w:r w:rsidRPr="00D0217A">
        <w:rPr>
          <w:rFonts w:ascii="Sylfaen" w:hAnsi="Sylfaen"/>
          <w:lang w:val="ka-GE"/>
        </w:rPr>
        <w:t>რესპირაციული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(ასთმა, 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ალერგიული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ავადმყოფობები, პულმონარული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ჰიპერტენზია</w:t>
      </w:r>
      <w:r>
        <w:rPr>
          <w:rFonts w:ascii="Sylfaen" w:hAnsi="Sylfaen"/>
          <w:lang w:val="ka-GE"/>
        </w:rPr>
        <w:t>)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სისტემის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ძირითად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ნაწილს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შეადგენს</w:t>
      </w:r>
      <w:r>
        <w:rPr>
          <w:rFonts w:ascii="Sylfaen" w:hAnsi="Sylfaen"/>
        </w:rPr>
        <w:t>.</w:t>
      </w:r>
      <w:r w:rsidRPr="00D0217A">
        <w:rPr>
          <w:rFonts w:ascii="Sylfaen" w:hAnsi="Sylfaen"/>
          <w:lang w:val="ka-GE"/>
        </w:rPr>
        <w:t xml:space="preserve"> </w:t>
      </w:r>
    </w:p>
    <w:p w:rsidR="007F61E6" w:rsidRDefault="007F61E6" w:rsidP="007F61E6">
      <w:pPr>
        <w:jc w:val="both"/>
        <w:rPr>
          <w:rFonts w:ascii="Sylfaen" w:hAnsi="Sylfaen"/>
          <w:lang w:val="ka-GE"/>
        </w:rPr>
      </w:pPr>
    </w:p>
    <w:p w:rsidR="007F61E6" w:rsidRPr="00D0217A" w:rsidRDefault="007F61E6" w:rsidP="007F61E6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საქართველოში, </w:t>
      </w:r>
      <w:r w:rsidRPr="00D0217A">
        <w:rPr>
          <w:rFonts w:ascii="Sylfaen" w:hAnsi="Sylfaen"/>
          <w:lang w:val="ka-GE"/>
        </w:rPr>
        <w:t>2017 წელს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ქვედა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გზების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ჯგუფში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75% 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ო</w:t>
      </w:r>
      <w:r w:rsidRPr="00D0217A">
        <w:rPr>
          <w:rFonts w:ascii="Sylfaen" w:hAnsi="Sylfaen"/>
          <w:lang w:val="ka-GE"/>
        </w:rPr>
        <w:t>ბსტრუქციულ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ავადმყოფობებზე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მოდიოდა.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ფილტვის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ქრონიკული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ობსტრუქციული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ავადმყოფობის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რისკ-ფაქტორებია: შენობის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შიდა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 ატმოსფერული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ჰაერის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დაბინძურება,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პროფესიული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მტვერი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ქიმიური</w:t>
      </w:r>
      <w:r>
        <w:rPr>
          <w:rFonts w:ascii="Sylfaen" w:hAnsi="Sylfaen"/>
        </w:rPr>
        <w:t xml:space="preserve"> </w:t>
      </w:r>
      <w:r w:rsidRPr="00D0217A">
        <w:rPr>
          <w:rFonts w:ascii="Sylfaen" w:hAnsi="Sylfaen"/>
          <w:lang w:val="ka-GE"/>
        </w:rPr>
        <w:t>ნივთიერებები.</w:t>
      </w:r>
    </w:p>
    <w:p w:rsidR="007F61E6" w:rsidRDefault="007F61E6" w:rsidP="007F61E6">
      <w:pPr>
        <w:jc w:val="both"/>
        <w:rPr>
          <w:rFonts w:ascii="Sylfaen" w:hAnsi="Sylfaen"/>
          <w:lang w:val="ka-GE"/>
        </w:rPr>
      </w:pPr>
    </w:p>
    <w:p w:rsidR="007F61E6" w:rsidRPr="005A1A35" w:rsidRDefault="007F61E6" w:rsidP="007F61E6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ქვეყანაში ყოველწლიურად იზრდება რესპირატორული, მათ შორის ალერგენებით გამოწვეული დაავადებები.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დაბალია. </w:t>
      </w:r>
    </w:p>
    <w:p w:rsidR="007F61E6" w:rsidRDefault="007F61E6" w:rsidP="007F61E6">
      <w:pPr>
        <w:jc w:val="both"/>
        <w:rPr>
          <w:rFonts w:ascii="Sylfaen" w:hAnsi="Sylfaen"/>
          <w:lang w:val="ka-GE"/>
        </w:rPr>
      </w:pPr>
    </w:p>
    <w:p w:rsidR="007F61E6" w:rsidRPr="005A1A35" w:rsidRDefault="007F61E6" w:rsidP="007F61E6">
      <w:pPr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აღნიშნულის გათვალისწინებით, მისასალმებელია ფონდი ,,ქართუს’’ საქველმოქმედო ინიციატივა დაბა აბასთუმანში </w:t>
      </w:r>
      <w:r>
        <w:rPr>
          <w:rFonts w:ascii="Sylfaen" w:hAnsi="Sylfaen"/>
          <w:lang w:val="ka-GE"/>
        </w:rPr>
        <w:t xml:space="preserve">სახელმწიფოს 100%-იანი წილის მფლობელი დაწესებულების - </w:t>
      </w:r>
      <w:r w:rsidRPr="00B011C7">
        <w:rPr>
          <w:rFonts w:ascii="Sylfaen" w:hAnsi="Sylfaen"/>
          <w:lang w:val="ka-GE"/>
        </w:rPr>
        <w:t>შპს აბასთუმნის ფილტვის დაავადებათა სარეაბილიტაციო ცენტრის</w:t>
      </w:r>
      <w:r w:rsidRPr="005A1A35">
        <w:rPr>
          <w:rFonts w:ascii="Sylfaen" w:hAnsi="Sylfaen"/>
          <w:lang w:val="ka-GE"/>
        </w:rPr>
        <w:t xml:space="preserve"> მშენებლობის და შესაბამისი აღჭურვის თაობაზე, სადაც 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 w:rsidR="001B24E6">
        <w:rPr>
          <w:rFonts w:ascii="Sylfaen" w:hAnsi="Sylfaen"/>
          <w:lang w:val="en-US"/>
        </w:rPr>
        <w:t>.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:rsidR="00BC639E" w:rsidRPr="004D2B56" w:rsidRDefault="007F61E6" w:rsidP="00BC63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5A1A35">
        <w:rPr>
          <w:rFonts w:ascii="Sylfaen" w:hAnsi="Sylfaen"/>
          <w:lang w:val="ka-GE"/>
        </w:rPr>
        <w:t xml:space="preserve">ზემოაღნიშნულიდან გამომდინარე, მომზადდა </w:t>
      </w:r>
      <w:r>
        <w:rPr>
          <w:rFonts w:ascii="Sylfaen" w:hAnsi="Sylfaen" w:cs="Sylfaen"/>
          <w:lang w:val="ka-GE"/>
        </w:rPr>
        <w:t>რეფერალური მომსახურების</w:t>
      </w:r>
      <w:r w:rsidRPr="005A1A3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2019 წლის </w:t>
      </w:r>
      <w:r w:rsidRPr="005A1A35">
        <w:rPr>
          <w:rFonts w:ascii="Sylfaen" w:hAnsi="Sylfaen"/>
          <w:lang w:val="ka-GE"/>
        </w:rPr>
        <w:t>სახელმწიფო პროგრამ</w:t>
      </w:r>
      <w:r w:rsidR="00BC639E">
        <w:rPr>
          <w:rFonts w:ascii="Sylfaen" w:hAnsi="Sylfaen"/>
          <w:lang w:val="ka-GE"/>
        </w:rPr>
        <w:t>ის</w:t>
      </w:r>
      <w:r w:rsidRPr="005A1A35">
        <w:rPr>
          <w:rFonts w:ascii="Sylfaen" w:hAnsi="Sylfaen"/>
          <w:lang w:val="ka-GE"/>
        </w:rPr>
        <w:t xml:space="preserve"> ცვლილების პროექტი, რომელიც </w:t>
      </w:r>
      <w:r w:rsidR="00BC639E">
        <w:rPr>
          <w:rFonts w:ascii="Sylfaen" w:hAnsi="Sylfaen" w:cs="Sylfaen"/>
          <w:lang w:val="ka-GE"/>
        </w:rPr>
        <w:t>გულისხმობს</w:t>
      </w:r>
      <w:r w:rsidRPr="005A1A35">
        <w:rPr>
          <w:rFonts w:ascii="Sylfaen" w:hAnsi="Sylfaen" w:cs="Sylfaen"/>
          <w:lang w:val="ka-GE"/>
        </w:rPr>
        <w:t xml:space="preserve"> </w:t>
      </w:r>
      <w:r w:rsidR="00BC639E">
        <w:rPr>
          <w:rFonts w:ascii="Sylfaen" w:hAnsi="Sylfaen" w:cs="Sylfaen"/>
          <w:lang w:val="ka-GE"/>
        </w:rPr>
        <w:t xml:space="preserve">ახალი აქტივობის - </w:t>
      </w:r>
      <w:r w:rsidR="00BC639E" w:rsidRPr="00B75C9C">
        <w:rPr>
          <w:rFonts w:ascii="Sylfaen" w:hAnsi="Sylfaen" w:cs="Sylfaen"/>
          <w:lang w:val="ka-GE"/>
        </w:rPr>
        <w:t xml:space="preserve">ფილტვის ქრონიკული დაავადებების </w:t>
      </w:r>
      <w:r w:rsidR="00BC639E">
        <w:rPr>
          <w:rFonts w:ascii="Sylfaen" w:hAnsi="Sylfaen" w:cs="Sylfaen"/>
          <w:lang w:val="ka-GE"/>
        </w:rPr>
        <w:t xml:space="preserve">რეაბილიტაციის კომპონენტის დამატებას. </w:t>
      </w:r>
      <w:r w:rsidRPr="005A1A35">
        <w:rPr>
          <w:rFonts w:ascii="Sylfaen" w:hAnsi="Sylfaen" w:cs="Sylfaen"/>
          <w:lang w:val="ka-GE"/>
        </w:rPr>
        <w:t xml:space="preserve">ძირითადი რესპირატორული პათოლოგიების რეაბილიტაციის </w:t>
      </w:r>
      <w:r>
        <w:rPr>
          <w:rFonts w:ascii="Sylfaen" w:hAnsi="Sylfaen" w:cs="Sylfaen"/>
          <w:lang w:val="ka-GE"/>
        </w:rPr>
        <w:t xml:space="preserve">20 დღიან </w:t>
      </w:r>
      <w:r w:rsidRPr="005A1A35">
        <w:rPr>
          <w:rFonts w:ascii="Sylfaen" w:hAnsi="Sylfaen" w:cs="Sylfaen"/>
          <w:lang w:val="ka-GE"/>
        </w:rPr>
        <w:t>კურს</w:t>
      </w:r>
      <w:r w:rsidR="00BC639E">
        <w:rPr>
          <w:rFonts w:ascii="Sylfaen" w:hAnsi="Sylfaen" w:cs="Sylfaen"/>
          <w:lang w:val="ka-GE"/>
        </w:rPr>
        <w:t xml:space="preserve">ი, გარდა გამოკვლევებისა და მანიპულაციებისა, მოიცავს პაციენტის კვების ხარჯს და </w:t>
      </w:r>
      <w:r w:rsidR="00BC639E" w:rsidRPr="001D7AEC">
        <w:rPr>
          <w:rFonts w:ascii="Sylfaen" w:hAnsi="Sylfaen"/>
          <w:lang w:val="ka-GE"/>
        </w:rPr>
        <w:t>შპს ,,აბასთუმნის ფილტვის დაავადებათა სარეაბილიტაციო ცენტრის ფუნქციონირების ხარჯს</w:t>
      </w:r>
      <w:r w:rsidR="00BC639E">
        <w:rPr>
          <w:rFonts w:ascii="Sylfaen" w:hAnsi="Sylfaen"/>
          <w:lang w:val="ka-GE"/>
        </w:rPr>
        <w:t xml:space="preserve"> (</w:t>
      </w:r>
      <w:r w:rsidR="00BC639E" w:rsidRPr="001D7AEC">
        <w:rPr>
          <w:rFonts w:ascii="Sylfaen" w:hAnsi="Sylfaen"/>
          <w:lang w:val="ka-GE"/>
        </w:rPr>
        <w:t>პერსონალის ხელფას</w:t>
      </w:r>
      <w:r w:rsidR="00BC639E">
        <w:rPr>
          <w:rFonts w:ascii="Sylfaen" w:hAnsi="Sylfaen"/>
          <w:lang w:val="ka-GE"/>
        </w:rPr>
        <w:t>ი</w:t>
      </w:r>
      <w:r w:rsidR="00BC639E" w:rsidRPr="001D7AEC">
        <w:rPr>
          <w:rFonts w:ascii="Sylfaen" w:hAnsi="Sylfaen"/>
          <w:lang w:val="ka-GE"/>
        </w:rPr>
        <w:t xml:space="preserve"> და არაპირდაპირ</w:t>
      </w:r>
      <w:r w:rsidR="00BC639E">
        <w:rPr>
          <w:rFonts w:ascii="Sylfaen" w:hAnsi="Sylfaen"/>
          <w:lang w:val="ka-GE"/>
        </w:rPr>
        <w:t>ი</w:t>
      </w:r>
      <w:r w:rsidR="00BC639E" w:rsidRPr="001D7AEC">
        <w:rPr>
          <w:rFonts w:ascii="Sylfaen" w:hAnsi="Sylfaen"/>
          <w:lang w:val="ka-GE"/>
        </w:rPr>
        <w:t xml:space="preserve"> ხარჯ</w:t>
      </w:r>
      <w:r w:rsidR="00BC639E">
        <w:rPr>
          <w:rFonts w:ascii="Sylfaen" w:hAnsi="Sylfaen"/>
          <w:lang w:val="ka-GE"/>
        </w:rPr>
        <w:t>ი).</w:t>
      </w:r>
      <w:r w:rsidR="00BC639E" w:rsidRPr="004D2B56">
        <w:rPr>
          <w:rFonts w:ascii="Sylfaen" w:hAnsi="Sylfaen"/>
          <w:lang w:val="ka-GE"/>
        </w:rPr>
        <w:t xml:space="preserve"> 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2. პროექტის მიღებით გამოწვეული საფინანსო - ეკონომიკური შედეგების გაანგარიშება:</w:t>
      </w:r>
    </w:p>
    <w:p w:rsidR="007F61E6" w:rsidRPr="00B16BC9" w:rsidRDefault="007F61E6" w:rsidP="007F61E6">
      <w:pPr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Default="007F61E6" w:rsidP="007F61E6">
      <w:pPr>
        <w:widowControl w:val="0"/>
        <w:jc w:val="both"/>
        <w:rPr>
          <w:rFonts w:ascii="Sylfaen" w:eastAsia="Sylfaen" w:hAnsi="Sylfaen"/>
          <w:lang w:val="ka-GE" w:bidi="en-US"/>
        </w:rPr>
      </w:pPr>
      <w:r w:rsidRPr="00213295">
        <w:rPr>
          <w:rFonts w:ascii="Sylfaen" w:eastAsia="Sylfaen" w:hAnsi="Sylfaen"/>
          <w:b/>
          <w:lang w:val="ka-GE" w:bidi="en-US"/>
        </w:rPr>
        <w:t>ა)</w:t>
      </w:r>
      <w:r>
        <w:rPr>
          <w:rFonts w:ascii="Sylfaen" w:eastAsia="Sylfaen" w:hAnsi="Sylfaen"/>
          <w:lang w:val="ka-GE" w:bidi="en-US"/>
        </w:rPr>
        <w:t xml:space="preserve"> პილოტს დააფინანსებს</w:t>
      </w:r>
      <w:r>
        <w:rPr>
          <w:rFonts w:ascii="Sylfaen" w:eastAsia="Sylfaen" w:hAnsi="Sylfaen"/>
          <w:lang w:val="ka-GE" w:eastAsia="en-US" w:bidi="en-US"/>
        </w:rPr>
        <w:t xml:space="preserve"> </w:t>
      </w:r>
      <w:r w:rsidRPr="008207F6">
        <w:rPr>
          <w:rFonts w:ascii="Sylfaen" w:eastAsia="Sylfaen" w:hAnsi="Sylfaen"/>
          <w:lang w:val="ka-GE" w:eastAsia="en-US" w:bidi="en-US"/>
        </w:rPr>
        <w:t xml:space="preserve">გლობალური </w:t>
      </w:r>
      <w:r>
        <w:rPr>
          <w:rFonts w:ascii="Sylfaen" w:eastAsia="Sylfaen" w:hAnsi="Sylfaen"/>
          <w:lang w:val="ka-GE" w:bidi="en-US"/>
        </w:rPr>
        <w:t xml:space="preserve">ფონდი </w:t>
      </w:r>
      <w:r w:rsidRPr="008207F6">
        <w:rPr>
          <w:rFonts w:ascii="Sylfaen" w:eastAsia="Sylfaen" w:hAnsi="Sylfaen"/>
          <w:lang w:val="ka-GE" w:eastAsia="en-US" w:bidi="en-US"/>
        </w:rPr>
        <w:t>„ტუბერკულოზის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</w:t>
      </w:r>
      <w:r>
        <w:rPr>
          <w:rFonts w:ascii="Sylfaen" w:eastAsia="Sylfaen" w:hAnsi="Sylfaen"/>
          <w:lang w:val="ka-GE" w:bidi="en-US"/>
        </w:rPr>
        <w:t>ის პროექტის’’ ფარგლებში;</w:t>
      </w:r>
    </w:p>
    <w:p w:rsidR="007F61E6" w:rsidRDefault="007F61E6" w:rsidP="007F61E6">
      <w:pPr>
        <w:widowControl w:val="0"/>
        <w:jc w:val="both"/>
        <w:rPr>
          <w:rFonts w:ascii="Sylfaen" w:eastAsia="Sylfaen" w:hAnsi="Sylfaen"/>
          <w:lang w:val="ka-GE" w:bidi="en-US"/>
        </w:rPr>
      </w:pPr>
    </w:p>
    <w:p w:rsidR="007F61E6" w:rsidRPr="0048006A" w:rsidRDefault="007F61E6" w:rsidP="007F61E6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 xml:space="preserve">პილოტის განმახორციელებელი იქნება სსიპ სოციალური მომსახურების სააგენტო. პილოტის ბიუჯეტი (2019 წლის 1 მაისიდან) </w:t>
      </w:r>
      <w:r>
        <w:rPr>
          <w:rFonts w:ascii="Sylfaen" w:eastAsia="Sylfaen" w:hAnsi="Sylfaen"/>
          <w:lang w:val="ka-GE" w:eastAsia="en-US" w:bidi="en-US"/>
        </w:rPr>
        <w:t xml:space="preserve">შეადგენს </w:t>
      </w:r>
      <w:r w:rsidRPr="00B011C7">
        <w:rPr>
          <w:rFonts w:ascii="Sylfaen" w:eastAsia="Sylfaen" w:hAnsi="Sylfaen"/>
          <w:lang w:val="ka-GE" w:eastAsia="en-US" w:bidi="en-US"/>
        </w:rPr>
        <w:t>1</w:t>
      </w:r>
      <w:r w:rsidR="00E87785" w:rsidRPr="00B011C7">
        <w:rPr>
          <w:rFonts w:ascii="Sylfaen" w:eastAsia="Sylfaen" w:hAnsi="Sylfaen"/>
          <w:lang w:val="ka-GE" w:eastAsia="en-US" w:bidi="en-US"/>
        </w:rPr>
        <w:t>6</w:t>
      </w:r>
      <w:r w:rsidR="00FD754C" w:rsidRPr="00B011C7">
        <w:rPr>
          <w:rFonts w:ascii="Sylfaen" w:eastAsia="Sylfaen" w:hAnsi="Sylfaen"/>
          <w:lang w:val="ka-GE" w:eastAsia="en-US" w:bidi="en-US"/>
        </w:rPr>
        <w:t>4</w:t>
      </w:r>
      <w:r w:rsidRPr="00B011C7">
        <w:rPr>
          <w:rFonts w:ascii="Sylfaen" w:eastAsia="Sylfaen" w:hAnsi="Sylfaen"/>
          <w:lang w:val="ka-GE" w:eastAsia="en-US" w:bidi="en-US"/>
        </w:rPr>
        <w:t> </w:t>
      </w:r>
      <w:r w:rsidR="00E87785" w:rsidRPr="00B011C7">
        <w:rPr>
          <w:rFonts w:ascii="Sylfaen" w:eastAsia="Sylfaen" w:hAnsi="Sylfaen"/>
          <w:lang w:val="ka-GE" w:eastAsia="en-US" w:bidi="en-US"/>
        </w:rPr>
        <w:t>832</w:t>
      </w:r>
      <w:r>
        <w:rPr>
          <w:rFonts w:ascii="Sylfaen" w:eastAsia="Sylfaen" w:hAnsi="Sylfaen"/>
          <w:lang w:val="ka-GE" w:bidi="en-US"/>
        </w:rPr>
        <w:t xml:space="preserve"> ლარს (მათ შორის </w:t>
      </w:r>
      <w:r w:rsidRPr="00B011C7">
        <w:rPr>
          <w:rFonts w:ascii="Sylfaen" w:eastAsia="Sylfaen" w:hAnsi="Sylfaen"/>
          <w:lang w:val="ka-GE" w:bidi="en-US"/>
        </w:rPr>
        <w:t>1</w:t>
      </w:r>
      <w:r w:rsidR="00FD754C" w:rsidRPr="00B011C7">
        <w:rPr>
          <w:rFonts w:ascii="Sylfaen" w:eastAsia="Sylfaen" w:hAnsi="Sylfaen"/>
          <w:lang w:val="ka-GE" w:bidi="en-US"/>
        </w:rPr>
        <w:t>4</w:t>
      </w:r>
      <w:r w:rsidRPr="00B011C7">
        <w:rPr>
          <w:rFonts w:ascii="Sylfaen" w:eastAsia="Sylfaen" w:hAnsi="Sylfaen"/>
          <w:lang w:val="ka-GE" w:bidi="en-US"/>
        </w:rPr>
        <w:t> 000</w:t>
      </w:r>
      <w:r>
        <w:rPr>
          <w:rFonts w:ascii="Sylfaen" w:eastAsia="Sylfaen" w:hAnsi="Sylfaen"/>
          <w:lang w:val="ka-GE" w:bidi="en-US"/>
        </w:rPr>
        <w:t xml:space="preserve"> ლარი ადმინისტრირების ხარჯი).  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:rsidR="007F61E6" w:rsidRDefault="007F61E6" w:rsidP="007F61E6">
      <w:pPr>
        <w:jc w:val="both"/>
        <w:rPr>
          <w:rFonts w:ascii="Sylfaen" w:eastAsia="Sylfaen" w:hAnsi="Sylfaen"/>
          <w:bCs/>
          <w:lang w:val="ka-GE"/>
        </w:rPr>
      </w:pPr>
      <w:r w:rsidRPr="00F917D3">
        <w:rPr>
          <w:rFonts w:ascii="Sylfaen" w:eastAsia="Sylfaen" w:hAnsi="Sylfaen"/>
          <w:bCs/>
          <w:lang w:val="ka-GE"/>
        </w:rPr>
        <w:t xml:space="preserve">ფულადი წახალისების რაოდენობა </w:t>
      </w:r>
      <w:r>
        <w:rPr>
          <w:rFonts w:ascii="Sylfaen" w:eastAsia="Sylfaen" w:hAnsi="Sylfaen"/>
          <w:bCs/>
          <w:lang w:val="ka-GE"/>
        </w:rPr>
        <w:t>განისაზღვრება</w:t>
      </w:r>
      <w:r w:rsidRPr="00F917D3">
        <w:rPr>
          <w:rFonts w:ascii="Sylfaen" w:eastAsia="Sylfaen" w:hAnsi="Sylfaen"/>
          <w:bCs/>
          <w:lang w:val="ka-GE"/>
        </w:rPr>
        <w:t xml:space="preserve"> ცხრილის შესაბამისად</w:t>
      </w:r>
      <w:r>
        <w:rPr>
          <w:rFonts w:ascii="Sylfaen" w:eastAsia="Sylfaen" w:hAnsi="Sylfaen"/>
          <w:bCs/>
          <w:lang w:val="ka-GE"/>
        </w:rPr>
        <w:t>:</w:t>
      </w:r>
    </w:p>
    <w:p w:rsidR="007F61E6" w:rsidRDefault="007F61E6" w:rsidP="007F61E6">
      <w:pPr>
        <w:jc w:val="both"/>
        <w:rPr>
          <w:rFonts w:ascii="Sylfaen" w:eastAsia="Sylfaen" w:hAnsi="Sylfaen"/>
          <w:bCs/>
          <w:lang w:val="ka-GE"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134"/>
        <w:gridCol w:w="992"/>
        <w:gridCol w:w="993"/>
        <w:gridCol w:w="850"/>
        <w:gridCol w:w="851"/>
        <w:gridCol w:w="850"/>
        <w:gridCol w:w="992"/>
        <w:gridCol w:w="993"/>
      </w:tblGrid>
      <w:tr w:rsidR="007F61E6" w:rsidRPr="00213C38" w:rsidTr="0081147D">
        <w:trPr>
          <w:trHeight w:val="300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F917D3">
              <w:rPr>
                <w:rFonts w:ascii="Sylfaen" w:eastAsia="Sylfaen" w:hAnsi="Sylfaen"/>
                <w:bCs/>
                <w:lang w:val="ka-GE"/>
              </w:rPr>
              <w:t xml:space="preserve"> </w:t>
            </w: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ფულადი წახალისების (ბონუსის) მოცულობა 1 პაციენტზე  თვეში (ლარი, დარიცხული)</w:t>
            </w:r>
          </w:p>
        </w:tc>
      </w:tr>
      <w:tr w:rsidR="007F61E6" w:rsidRPr="00213C38" w:rsidTr="0081147D">
        <w:trPr>
          <w:trHeight w:val="72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დაწესებულების ტიპი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პაციენტი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 xml:space="preserve">ბონუსის მოცულობა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დაწესებულება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მენეჯერი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ფთიზიატრი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ოჯახის ექიმი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DOT ექთანი/ სოფლის ექთანი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სოფლის ექიმი</w:t>
            </w:r>
          </w:p>
        </w:tc>
      </w:tr>
      <w:tr w:rsidR="007F61E6" w:rsidRPr="00213C38" w:rsidTr="0081147D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</w:tr>
      <w:tr w:rsidR="007F61E6" w:rsidRPr="00213C38" w:rsidTr="0081147D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ინტეგრირებული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B011C7" w:rsidRDefault="007F61E6" w:rsidP="00B011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en-US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60.8</w:t>
            </w:r>
            <w:r w:rsidR="00B011C7">
              <w:rPr>
                <w:rFonts w:ascii="Sylfaen" w:hAnsi="Sylfaen" w:cs="Calibri"/>
                <w:color w:val="000000"/>
                <w:sz w:val="20"/>
                <w:szCs w:val="20"/>
                <w:lang w:val="en-US" w:eastAsia="x-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7.58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6.74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17.36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14.41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14.74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61E6" w:rsidRPr="00213C38" w:rsidRDefault="007F61E6" w:rsidP="0081147D">
            <w:pPr>
              <w:rPr>
                <w:rFonts w:cs="Calibri"/>
                <w:color w:val="365F91"/>
                <w:lang w:val="x-none" w:eastAsia="x-none"/>
              </w:rPr>
            </w:pPr>
          </w:p>
        </w:tc>
      </w:tr>
      <w:tr w:rsidR="007F61E6" w:rsidRPr="00213C38" w:rsidTr="0081147D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სოფელი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B011C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68.2</w:t>
            </w:r>
            <w:r w:rsidR="00B011C7">
              <w:rPr>
                <w:rFonts w:ascii="Sylfaen" w:hAnsi="Sylfaen" w:cs="Calibri"/>
                <w:color w:val="000000"/>
                <w:sz w:val="20"/>
                <w:szCs w:val="20"/>
                <w:lang w:val="en-US" w:eastAsia="x-none"/>
              </w:rPr>
              <w:t>6</w:t>
            </w: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“—“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“—“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“—“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21.84</w:t>
            </w:r>
          </w:p>
        </w:tc>
      </w:tr>
      <w:tr w:rsidR="007F61E6" w:rsidRPr="00213C38" w:rsidTr="0081147D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სპეციალიზებული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rPr>
                <w:rFonts w:ascii="Sylfaen" w:hAnsi="Sylfaen" w:cs="Calibri"/>
                <w:color w:val="000000"/>
                <w:sz w:val="18"/>
                <w:szCs w:val="18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18"/>
                <w:szCs w:val="18"/>
                <w:lang w:val="ka-GE" w:eastAsia="x-none"/>
              </w:rPr>
              <w:t>ქალაქი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37.30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3.12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2.08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17.36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  <w:r w:rsidRPr="00213C38">
              <w:rPr>
                <w:rFonts w:ascii="Sylfaen" w:hAnsi="Sylfaen" w:cs="Calibri"/>
                <w:color w:val="000000"/>
                <w:sz w:val="20"/>
                <w:szCs w:val="20"/>
                <w:lang w:val="ka-GE" w:eastAsia="x-none"/>
              </w:rPr>
              <w:t>14.74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E6" w:rsidRPr="00213C38" w:rsidRDefault="007F61E6" w:rsidP="0081147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x-none" w:eastAsia="x-none"/>
              </w:rPr>
            </w:pPr>
          </w:p>
        </w:tc>
      </w:tr>
    </w:tbl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x-none"/>
        </w:rPr>
      </w:pP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ბონუსის მოცულობის გამოთვლის საფუძვლად აღებულია ტუბერკულოზის პროგრამის ამბულატორიული კომპონენტიდან (ვაუჩერი) მიღებული შემოსავლის 30% სპეციალიზებული დაწესებულების შემთხვევაში და 45% - ინტეგრირებული დაწესებულების შემთხვევაში. ბონუსის მოცულობა გადანაწილდა ყველა რგოლზე ფუნქციური დატვირთვის გათვალისწინებით.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 w:eastAsia="x-none"/>
        </w:rPr>
      </w:pPr>
    </w:p>
    <w:p w:rsidR="00BC639E" w:rsidRDefault="007F61E6" w:rsidP="00B01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 w:rsidRPr="00213295">
        <w:rPr>
          <w:rFonts w:ascii="Sylfaen" w:hAnsi="Sylfaen" w:cs="Sylfaen"/>
          <w:b/>
          <w:lang w:val="ka-GE" w:eastAsia="x-none"/>
        </w:rPr>
        <w:t>ბ)</w:t>
      </w:r>
      <w:r>
        <w:rPr>
          <w:rFonts w:ascii="Sylfaen" w:hAnsi="Sylfaen" w:cs="Sylfaen"/>
          <w:lang w:val="ka-GE" w:eastAsia="x-none"/>
        </w:rPr>
        <w:t xml:space="preserve"> </w:t>
      </w:r>
      <w:r>
        <w:rPr>
          <w:rFonts w:ascii="Sylfaen" w:eastAsia="Sylfaen" w:hAnsi="Sylfaen"/>
          <w:lang w:val="ka-GE" w:bidi="en-US"/>
        </w:rPr>
        <w:t>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ერთ-ერთ კომპონენტად</w:t>
      </w:r>
      <w:r w:rsidR="00B011C7">
        <w:rPr>
          <w:rFonts w:ascii="Sylfaen" w:eastAsia="Sylfaen" w:hAnsi="Sylfaen"/>
          <w:lang w:val="en-US" w:bidi="en-US"/>
        </w:rPr>
        <w:t xml:space="preserve"> </w:t>
      </w:r>
      <w:r w:rsidR="00B011C7">
        <w:rPr>
          <w:rFonts w:ascii="Sylfaen" w:eastAsia="Sylfaen" w:hAnsi="Sylfaen"/>
          <w:lang w:val="ka-GE" w:bidi="en-US"/>
        </w:rPr>
        <w:t xml:space="preserve">და </w:t>
      </w:r>
      <w:r w:rsidR="00B011C7">
        <w:rPr>
          <w:rFonts w:ascii="Sylfaen" w:hAnsi="Sylfaen" w:cs="Sylfaen"/>
          <w:lang w:val="ka-GE"/>
        </w:rPr>
        <w:t xml:space="preserve">მოიცავს: </w:t>
      </w:r>
      <w:r w:rsidR="00B011C7" w:rsidRPr="000F7EC1">
        <w:rPr>
          <w:rFonts w:ascii="Sylfaen" w:hAnsi="Sylfaen" w:cs="Sylfaen"/>
          <w:lang w:val="ka-GE"/>
        </w:rPr>
        <w:t>ძირითადი რესპირატორული პათოლოგიების რეაბილიტაციის კურსს შემდეგი მანიპულაციებით: ოქსიგენოთერაპია,</w:t>
      </w:r>
      <w:r w:rsidR="00B011C7" w:rsidRPr="000F7EC1">
        <w:rPr>
          <w:rFonts w:ascii="Sylfaen" w:hAnsi="Sylfaen"/>
          <w:lang w:val="ka-GE"/>
        </w:rPr>
        <w:t xml:space="preserve"> </w:t>
      </w:r>
      <w:r w:rsidR="00B011C7" w:rsidRPr="00CC653A">
        <w:rPr>
          <w:rFonts w:ascii="Sylfaen" w:hAnsi="Sylfaen"/>
          <w:lang w:val="ka-GE"/>
        </w:rPr>
        <w:t>ოქსიგენოთერაპია</w:t>
      </w:r>
      <w:r w:rsidR="00B011C7">
        <w:rPr>
          <w:rFonts w:ascii="Sylfaen" w:hAnsi="Sylfaen"/>
          <w:lang w:val="ka-GE"/>
        </w:rPr>
        <w:t xml:space="preserve">ს დამატებული </w:t>
      </w:r>
      <w:r w:rsidR="00B011C7" w:rsidRPr="00CC653A">
        <w:rPr>
          <w:rFonts w:ascii="Sylfaen" w:hAnsi="Sylfaen"/>
          <w:lang w:val="ka-GE"/>
        </w:rPr>
        <w:t>არომათერაპია წიწვის ექსტრაქტით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ფიზიკური ვარჯიშები (ნოზოლოგიების მიხედვით)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სამკურნალო მასაჟი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ინჰალაციები გამწოვი პრეპარატებით ნებულაიზერით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ტრედმილი (პროფესიული სარბენი ბილიკი)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ვარჯიში ველოტრენაჟორით</w:t>
      </w:r>
      <w:r w:rsidR="00B011C7">
        <w:rPr>
          <w:rFonts w:ascii="Sylfaen" w:hAnsi="Sylfaen"/>
          <w:lang w:val="ka-GE"/>
        </w:rPr>
        <w:t xml:space="preserve">, </w:t>
      </w:r>
      <w:r w:rsidR="00B011C7" w:rsidRPr="00CC653A">
        <w:rPr>
          <w:rFonts w:ascii="Sylfaen" w:hAnsi="Sylfaen"/>
          <w:lang w:val="ka-GE"/>
        </w:rPr>
        <w:t>ფიზიოპროცედურ</w:t>
      </w:r>
      <w:r w:rsidR="00B011C7">
        <w:rPr>
          <w:rFonts w:ascii="Sylfaen" w:hAnsi="Sylfaen"/>
          <w:lang w:val="ka-GE"/>
        </w:rPr>
        <w:t>ები</w:t>
      </w:r>
      <w:r w:rsidR="00B011C7" w:rsidRPr="00CC653A">
        <w:rPr>
          <w:rFonts w:ascii="Sylfaen" w:hAnsi="Sylfaen"/>
          <w:lang w:val="ka-GE"/>
        </w:rPr>
        <w:t xml:space="preserve"> ნოზოლოგიების გათვალისწინებით</w:t>
      </w:r>
      <w:r w:rsidR="001B24E6">
        <w:rPr>
          <w:rFonts w:ascii="Sylfaen" w:hAnsi="Sylfaen"/>
          <w:lang w:val="en-US"/>
        </w:rPr>
        <w:t>.</w:t>
      </w:r>
      <w:r w:rsidR="00B011C7">
        <w:rPr>
          <w:rFonts w:ascii="Sylfaen" w:hAnsi="Sylfaen"/>
          <w:lang w:val="ka-GE"/>
        </w:rPr>
        <w:t xml:space="preserve"> </w:t>
      </w:r>
      <w:r w:rsidR="00B011C7" w:rsidRPr="001D7AEC">
        <w:rPr>
          <w:rFonts w:ascii="Sylfaen" w:hAnsi="Sylfaen"/>
          <w:lang w:val="ka-GE"/>
        </w:rPr>
        <w:t>სარეაბილიტაციო კურსის განმავლობაში, გარდა გამოკვლევებისა და მანიპულაციებისა, გათვალისწინებულია პაციენტის კვებაც</w:t>
      </w:r>
      <w:r w:rsidR="00B011C7">
        <w:rPr>
          <w:rFonts w:ascii="Sylfaen" w:hAnsi="Sylfaen"/>
          <w:lang w:val="ka-GE"/>
        </w:rPr>
        <w:t xml:space="preserve">. </w:t>
      </w:r>
    </w:p>
    <w:p w:rsidR="00BC639E" w:rsidRDefault="00BC639E" w:rsidP="00B01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</w:p>
    <w:p w:rsidR="007F61E6" w:rsidRPr="00B011C7" w:rsidRDefault="00B011C7" w:rsidP="00B011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მომსახურება დაფინანსდება </w:t>
      </w:r>
      <w:r w:rsidRPr="001D7AEC">
        <w:rPr>
          <w:rFonts w:ascii="Sylfaen" w:hAnsi="Sylfaen" w:cs="Sylfaen"/>
          <w:lang w:val="ka-GE"/>
        </w:rPr>
        <w:t>შემთხვევის მიხედვით არამატერიალიზებული ვაუჩერით (ერთი ვაუჩერის ღირებულებაა</w:t>
      </w:r>
      <w:r>
        <w:rPr>
          <w:rFonts w:ascii="Sylfaen" w:hAnsi="Sylfaen" w:cs="Sylfaen"/>
          <w:lang w:val="ka-GE"/>
        </w:rPr>
        <w:t xml:space="preserve"> 33 ლარი). ხოლო, </w:t>
      </w:r>
      <w:r w:rsidRPr="001D7AEC">
        <w:rPr>
          <w:rFonts w:ascii="Sylfaen" w:hAnsi="Sylfaen"/>
          <w:lang w:val="ka-GE"/>
        </w:rPr>
        <w:t>შპს ,,აბასთუმნის ფილტვის დაავადებათა სარეაბილიტაციო ცენტრის ფუნქციონირების ხარჯ</w:t>
      </w:r>
      <w:r>
        <w:rPr>
          <w:rFonts w:ascii="Sylfaen" w:hAnsi="Sylfaen"/>
          <w:lang w:val="ka-GE"/>
        </w:rPr>
        <w:t>ი</w:t>
      </w:r>
      <w:r w:rsidRPr="001D7AE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</w:t>
      </w:r>
      <w:r w:rsidRPr="001D7AEC">
        <w:rPr>
          <w:rFonts w:ascii="Sylfaen" w:hAnsi="Sylfaen"/>
          <w:lang w:val="ka-GE"/>
        </w:rPr>
        <w:t>პერსონალის ხელფას</w:t>
      </w:r>
      <w:r>
        <w:rPr>
          <w:rFonts w:ascii="Sylfaen" w:hAnsi="Sylfaen"/>
          <w:lang w:val="ka-GE"/>
        </w:rPr>
        <w:t>ი</w:t>
      </w:r>
      <w:r w:rsidRPr="001D7AEC">
        <w:rPr>
          <w:rFonts w:ascii="Sylfaen" w:hAnsi="Sylfaen"/>
          <w:lang w:val="ka-GE"/>
        </w:rPr>
        <w:t xml:space="preserve"> და არაპირდაპირ</w:t>
      </w:r>
      <w:r>
        <w:rPr>
          <w:rFonts w:ascii="Sylfaen" w:hAnsi="Sylfaen"/>
          <w:lang w:val="ka-GE"/>
        </w:rPr>
        <w:t>ი</w:t>
      </w:r>
      <w:r w:rsidRPr="001D7AEC">
        <w:rPr>
          <w:rFonts w:ascii="Sylfaen" w:hAnsi="Sylfaen"/>
          <w:lang w:val="ka-GE"/>
        </w:rPr>
        <w:t xml:space="preserve"> ხარჯ</w:t>
      </w:r>
      <w:r>
        <w:rPr>
          <w:rFonts w:ascii="Sylfaen" w:hAnsi="Sylfaen"/>
          <w:lang w:val="ka-GE"/>
        </w:rPr>
        <w:t>ი)</w:t>
      </w:r>
      <w:r w:rsidR="007F61E6">
        <w:rPr>
          <w:rFonts w:ascii="Sylfaen" w:eastAsia="Sylfaen" w:hAnsi="Sylfaen"/>
          <w:lang w:val="ka-GE" w:bidi="en-US"/>
        </w:rPr>
        <w:t xml:space="preserve"> </w:t>
      </w:r>
      <w:r w:rsidR="007F61E6" w:rsidRPr="00B011C7">
        <w:rPr>
          <w:rFonts w:ascii="Sylfaen" w:hAnsi="Sylfaen"/>
          <w:lang w:val="ka-GE"/>
        </w:rPr>
        <w:t>დაფინანსდება გლობალური ბიუჯეტის პრინციპით</w:t>
      </w:r>
      <w:r>
        <w:rPr>
          <w:rFonts w:ascii="Sylfaen" w:hAnsi="Sylfaen"/>
          <w:lang w:val="ka-GE"/>
        </w:rPr>
        <w:t xml:space="preserve"> (</w:t>
      </w:r>
      <w:r w:rsidRPr="00B011C7">
        <w:rPr>
          <w:rFonts w:ascii="Sylfaen" w:hAnsi="Sylfaen"/>
          <w:lang w:val="ka-GE"/>
        </w:rPr>
        <w:t>თვის ლიმიტი 111 988 ლარი)</w:t>
      </w:r>
      <w:r w:rsidR="007F61E6" w:rsidRPr="00B011C7">
        <w:rPr>
          <w:rFonts w:ascii="Sylfaen" w:hAnsi="Sylfaen"/>
          <w:lang w:val="ka-GE"/>
        </w:rPr>
        <w:t xml:space="preserve">. </w:t>
      </w:r>
    </w:p>
    <w:p w:rsidR="007F61E6" w:rsidRDefault="007F61E6" w:rsidP="007F61E6">
      <w:pPr>
        <w:widowControl w:val="0"/>
        <w:jc w:val="both"/>
        <w:rPr>
          <w:rFonts w:ascii="Sylfaen" w:eastAsia="Sylfaen" w:hAnsi="Sylfaen"/>
          <w:lang w:val="ka-GE" w:bidi="en-US"/>
        </w:rPr>
      </w:pPr>
    </w:p>
    <w:p w:rsidR="007F61E6" w:rsidRPr="0048006A" w:rsidRDefault="007F61E6" w:rsidP="007F61E6">
      <w:pPr>
        <w:widowControl w:val="0"/>
        <w:jc w:val="both"/>
        <w:rPr>
          <w:rFonts w:ascii="Sylfaen" w:hAnsi="Sylfaen" w:cs="Sylfaen"/>
          <w:lang w:val="ka-GE" w:eastAsia="x-none"/>
        </w:rPr>
      </w:pPr>
      <w:r>
        <w:rPr>
          <w:rFonts w:ascii="Sylfaen" w:eastAsia="Sylfaen" w:hAnsi="Sylfaen"/>
          <w:lang w:val="ka-GE" w:bidi="en-US"/>
        </w:rPr>
        <w:t>კომპონენტის განმახორციელებელი იქნება სსიპ სოციალური მომსახურების სააგენტო და ბიუჯეტი (2019 წლის 1 მაისიდან) შეადგენს</w:t>
      </w:r>
      <w:r w:rsidR="00B011C7">
        <w:rPr>
          <w:rFonts w:ascii="Sylfaen" w:eastAsia="Sylfaen" w:hAnsi="Sylfaen"/>
          <w:lang w:val="ka-GE" w:bidi="en-US"/>
        </w:rPr>
        <w:t xml:space="preserve"> 1</w:t>
      </w:r>
      <w:r w:rsidR="005727F2">
        <w:rPr>
          <w:rFonts w:ascii="Sylfaen" w:eastAsia="Sylfaen" w:hAnsi="Sylfaen"/>
          <w:lang w:val="ka-GE" w:bidi="en-US"/>
        </w:rPr>
        <w:t>,</w:t>
      </w:r>
      <w:r w:rsidR="00B011C7">
        <w:rPr>
          <w:rFonts w:ascii="Sylfaen" w:eastAsia="Sylfaen" w:hAnsi="Sylfaen"/>
          <w:lang w:val="ka-GE" w:bidi="en-US"/>
        </w:rPr>
        <w:t>312</w:t>
      </w:r>
      <w:r w:rsidR="005727F2">
        <w:rPr>
          <w:rFonts w:ascii="Sylfaen" w:eastAsia="Sylfaen" w:hAnsi="Sylfaen"/>
          <w:lang w:val="ka-GE" w:bidi="en-US"/>
        </w:rPr>
        <w:t>.</w:t>
      </w:r>
      <w:r w:rsidR="00B011C7">
        <w:rPr>
          <w:rFonts w:ascii="Sylfaen" w:eastAsia="Sylfaen" w:hAnsi="Sylfaen"/>
          <w:lang w:val="ka-GE" w:bidi="en-US"/>
        </w:rPr>
        <w:t>2</w:t>
      </w:r>
      <w:r>
        <w:rPr>
          <w:rFonts w:ascii="Sylfaen" w:eastAsia="Sylfaen" w:hAnsi="Sylfaen"/>
          <w:lang w:val="ka-GE" w:bidi="en-US"/>
        </w:rPr>
        <w:t xml:space="preserve"> </w:t>
      </w:r>
      <w:r w:rsidR="005727F2">
        <w:rPr>
          <w:rFonts w:ascii="Sylfaen" w:eastAsia="Sylfaen" w:hAnsi="Sylfaen"/>
          <w:lang w:val="ka-GE" w:bidi="en-US"/>
        </w:rPr>
        <w:t xml:space="preserve">ათას </w:t>
      </w:r>
      <w:r>
        <w:rPr>
          <w:rFonts w:ascii="Sylfaen" w:eastAsia="Sylfaen" w:hAnsi="Sylfaen"/>
          <w:lang w:val="ka-GE" w:bidi="en-US"/>
        </w:rPr>
        <w:t>ლარს</w:t>
      </w:r>
      <w:r w:rsidRPr="004E32D1">
        <w:rPr>
          <w:rFonts w:ascii="Sylfaen" w:hAnsi="Sylfaen" w:cs="Sylfaen"/>
          <w:lang w:val="ka-GE"/>
        </w:rPr>
        <w:t>.</w:t>
      </w:r>
      <w:r>
        <w:rPr>
          <w:rFonts w:ascii="Sylfaen" w:eastAsia="Sylfaen" w:hAnsi="Sylfaen"/>
          <w:lang w:val="ka-GE" w:bidi="en-US"/>
        </w:rPr>
        <w:t xml:space="preserve">  </w:t>
      </w:r>
    </w:p>
    <w:p w:rsidR="007F61E6" w:rsidRDefault="007F61E6" w:rsidP="007F61E6">
      <w:pPr>
        <w:jc w:val="both"/>
        <w:rPr>
          <w:rFonts w:ascii="Sylfaen" w:hAnsi="Sylfaen" w:cs="Sylfaen"/>
          <w:lang w:val="ka-GE" w:eastAsia="x-non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 xml:space="preserve">კომპონენტის </w:t>
      </w:r>
      <w:r w:rsidRPr="0001046D">
        <w:rPr>
          <w:rFonts w:ascii="Sylfaen" w:hAnsi="Sylfaen" w:cs="Sylfaen"/>
          <w:lang w:val="ka-GE" w:eastAsia="x-none"/>
        </w:rPr>
        <w:t>განხორციელებ</w:t>
      </w:r>
      <w:r>
        <w:rPr>
          <w:rFonts w:ascii="Sylfaen" w:hAnsi="Sylfaen" w:cs="Sylfaen"/>
          <w:lang w:val="ka-GE" w:eastAsia="x-none"/>
        </w:rPr>
        <w:t xml:space="preserve">ისთვის თანხა გადმოტანილი იქნება ტუბერკულოზის მართვის 2019 წლის სახელმწიფო პროგრამის სტაციონარული მომსახურების კომპონენტის ბიუჯეტიდან. </w:t>
      </w:r>
      <w:bookmarkStart w:id="0" w:name="_GoBack"/>
      <w:bookmarkEnd w:id="0"/>
    </w:p>
    <w:p w:rsidR="007F61E6" w:rsidRDefault="007F61E6" w:rsidP="007F61E6">
      <w:pPr>
        <w:jc w:val="both"/>
        <w:rPr>
          <w:rFonts w:ascii="Sylfaen" w:hAnsi="Sylfaen" w:cs="Sylfaen"/>
          <w:lang w:val="ka-GE" w:eastAsia="x-non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lang w:val="ka-GE" w:eastAsia="x-none"/>
        </w:rPr>
      </w:pPr>
      <w:r>
        <w:rPr>
          <w:rFonts w:ascii="Sylfaen" w:hAnsi="Sylfaen" w:cs="Sylfaen"/>
          <w:lang w:val="ka-GE" w:eastAsia="x-none"/>
        </w:rPr>
        <w:t>ცვლილებების</w:t>
      </w:r>
      <w:r w:rsidRPr="0001046D">
        <w:rPr>
          <w:rFonts w:ascii="Sylfaen" w:hAnsi="Sylfaen" w:cs="Sylfaen"/>
          <w:lang w:val="ka-GE" w:eastAsia="x-none"/>
        </w:rPr>
        <w:t xml:space="preserve"> განხორციელება არ არის დაკავშირებული სახელმწიფო ბიუჯეტიდან დამატებითი ხარჯების გამოყოფასთან.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7F61E6" w:rsidRPr="0001046D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3. პროექტის მოსალოდნელი შედეგები: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  <w:r w:rsidRPr="005D48DE">
        <w:rPr>
          <w:rFonts w:ascii="Sylfaen" w:eastAsia="Sylfaen" w:hAnsi="Sylfaen"/>
          <w:b/>
          <w:lang w:val="ka-GE"/>
        </w:rPr>
        <w:t>ა)</w:t>
      </w:r>
      <w:r>
        <w:rPr>
          <w:rFonts w:ascii="Sylfaen" w:eastAsia="Sylfaen" w:hAnsi="Sylfaen"/>
          <w:lang w:val="ka-GE"/>
        </w:rPr>
        <w:t xml:space="preserve"> პილოტის მოსალოდნელი შედეგებია ტუბერკულოზის მკურნალობაზე დამყოლობის და წარმატებული მკურნალობის მაჩვენებლების გაუმჯობესება პილოტში მონაწილე დაწესებულებებში. ამასთან, პილოტის შედეგები იქნება მტკიცებულება სხვა დაწესებულებებში მის შემდგომ განვრცობაზე გადაწყვეტილების მისაღებად;</w:t>
      </w: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</w:p>
    <w:p w:rsidR="007F61E6" w:rsidRPr="00E23C01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5D48DE">
        <w:rPr>
          <w:rFonts w:ascii="Sylfaen" w:eastAsia="Sylfaen" w:hAnsi="Sylfaen"/>
          <w:b/>
          <w:lang w:val="ka-GE"/>
        </w:rPr>
        <w:t>ბ)</w:t>
      </w:r>
      <w:r>
        <w:rPr>
          <w:rFonts w:ascii="Sylfaen" w:eastAsia="Sylfaen" w:hAnsi="Sylfaen"/>
          <w:lang w:val="ka-GE"/>
        </w:rPr>
        <w:t xml:space="preserve"> </w:t>
      </w:r>
      <w:r w:rsidRPr="005A1A35">
        <w:rPr>
          <w:rFonts w:ascii="Sylfaen" w:hAnsi="Sylfaen"/>
          <w:lang w:val="ka-GE"/>
        </w:rPr>
        <w:t>განხორციელდება ფილტვის ქრონიკული დაავადებების</w:t>
      </w:r>
      <w:r>
        <w:rPr>
          <w:rFonts w:ascii="Sylfaen" w:hAnsi="Sylfaen"/>
          <w:lang w:val="ka-GE"/>
        </w:rPr>
        <w:t xml:space="preserve"> რეაბილიტაცია</w:t>
      </w:r>
      <w:r w:rsidRPr="005A1A35">
        <w:rPr>
          <w:rFonts w:ascii="Sylfaen" w:hAnsi="Sylfaen"/>
          <w:lang w:val="ka-GE"/>
        </w:rPr>
        <w:t>, მათ შორის პროფესიული რისკის ჯგუფებში სპეციფიკური პათოლოგიების მართვა/რეაბილიტაცია, რასაც საქართველოში ჯერ ანალოგი არ გააჩნია</w:t>
      </w:r>
      <w:r>
        <w:rPr>
          <w:rFonts w:ascii="Sylfaen" w:hAnsi="Sylfaen"/>
          <w:lang w:val="ka-GE"/>
        </w:rPr>
        <w:t>.</w:t>
      </w:r>
    </w:p>
    <w:p w:rsidR="007F61E6" w:rsidRDefault="007F61E6" w:rsidP="007F61E6">
      <w:pPr>
        <w:jc w:val="both"/>
        <w:rPr>
          <w:rFonts w:ascii="Sylfaen" w:eastAsia="Sylfaen" w:hAnsi="Sylfaen"/>
          <w:lang w:val="ka-GE"/>
        </w:rPr>
      </w:pPr>
    </w:p>
    <w:p w:rsidR="007F61E6" w:rsidRPr="0001046D" w:rsidRDefault="007F61E6" w:rsidP="007F61E6">
      <w:pPr>
        <w:spacing w:after="200" w:line="276" w:lineRule="auto"/>
        <w:contextualSpacing/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/>
          <w:bCs/>
          <w:lang w:val="ka-GE"/>
        </w:rPr>
        <w:t>4. განხორციელების ვადები:</w:t>
      </w:r>
    </w:p>
    <w:p w:rsidR="007F61E6" w:rsidRPr="00213295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lang w:val="ka-G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 xml:space="preserve">პროექტით გათვალისწინებული ღონისძიებები განხორციელდება </w:t>
      </w:r>
      <w:r w:rsidRPr="00213295">
        <w:rPr>
          <w:rFonts w:ascii="Sylfaen" w:hAnsi="Sylfaen" w:cs="Sylfaen"/>
          <w:bCs/>
          <w:lang w:val="ka-GE"/>
        </w:rPr>
        <w:t>2019 წლის 1 მაისიდან</w:t>
      </w:r>
      <w:r w:rsidRPr="0001046D">
        <w:rPr>
          <w:rFonts w:ascii="Sylfaen" w:hAnsi="Sylfaen" w:cs="Sylfaen"/>
          <w:bCs/>
          <w:lang w:val="ka-GE"/>
        </w:rPr>
        <w:t xml:space="preserve">. </w:t>
      </w:r>
    </w:p>
    <w:p w:rsidR="007F61E6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</w:p>
    <w:p w:rsidR="007F61E6" w:rsidRPr="00521667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b/>
          <w:bCs/>
          <w:lang w:val="ka-GE"/>
        </w:rPr>
      </w:pPr>
      <w:r w:rsidRPr="00521667">
        <w:rPr>
          <w:rFonts w:ascii="Sylfaen" w:hAnsi="Sylfaen" w:cs="Sylfaen"/>
          <w:b/>
          <w:bCs/>
          <w:lang w:val="ka-GE"/>
        </w:rPr>
        <w:t>5. პროექტის ავტორი და წარმდგენი:</w:t>
      </w:r>
    </w:p>
    <w:p w:rsidR="007F61E6" w:rsidRPr="00B16BC9" w:rsidRDefault="007F61E6" w:rsidP="007F61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Cs/>
          <w:sz w:val="22"/>
          <w:szCs w:val="22"/>
          <w:lang w:val="ka-GE"/>
        </w:rPr>
      </w:pP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  <w:r w:rsidRPr="0001046D">
        <w:rPr>
          <w:rFonts w:ascii="Sylfaen" w:hAnsi="Sylfaen" w:cs="Sylfaen"/>
          <w:bCs/>
          <w:lang w:val="ka-GE"/>
        </w:rPr>
        <w:t>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</w:t>
      </w:r>
    </w:p>
    <w:p w:rsidR="007F61E6" w:rsidRPr="0001046D" w:rsidRDefault="007F61E6" w:rsidP="007F61E6">
      <w:pPr>
        <w:jc w:val="both"/>
        <w:rPr>
          <w:rFonts w:ascii="Sylfaen" w:hAnsi="Sylfaen" w:cs="Sylfaen"/>
          <w:bCs/>
          <w:lang w:val="ka-GE"/>
        </w:rPr>
      </w:pPr>
    </w:p>
    <w:p w:rsidR="007F61E6" w:rsidRDefault="007F61E6" w:rsidP="007F61E6"/>
    <w:p w:rsidR="007F61E6" w:rsidRDefault="007F61E6" w:rsidP="007F61E6"/>
    <w:p w:rsidR="007F61E6" w:rsidRPr="00213295" w:rsidRDefault="007F61E6" w:rsidP="007F61E6"/>
    <w:p w:rsidR="004F6DD4" w:rsidRDefault="004F6DD4"/>
    <w:sectPr w:rsidR="004F6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A465D"/>
    <w:multiLevelType w:val="hybridMultilevel"/>
    <w:tmpl w:val="E5323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E6"/>
    <w:rsid w:val="000572DE"/>
    <w:rsid w:val="001B24E6"/>
    <w:rsid w:val="004F6DD4"/>
    <w:rsid w:val="005727F2"/>
    <w:rsid w:val="007F61E6"/>
    <w:rsid w:val="00B011C7"/>
    <w:rsid w:val="00BC639E"/>
    <w:rsid w:val="00E87785"/>
    <w:rsid w:val="00FB24B0"/>
    <w:rsid w:val="00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10</cp:revision>
  <dcterms:created xsi:type="dcterms:W3CDTF">2019-04-17T05:05:00Z</dcterms:created>
  <dcterms:modified xsi:type="dcterms:W3CDTF">2019-04-22T06:24:00Z</dcterms:modified>
</cp:coreProperties>
</file>